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420" w:rsidRPr="008A660D" w:rsidRDefault="00220420" w:rsidP="00220420">
      <w:pPr>
        <w:pStyle w:val="a7"/>
        <w:ind w:right="840"/>
        <w:jc w:val="both"/>
        <w:rPr>
          <w:b/>
        </w:rPr>
      </w:pPr>
      <w:r w:rsidRPr="008A660D">
        <w:rPr>
          <w:rFonts w:hint="eastAsia"/>
          <w:b/>
        </w:rPr>
        <w:t>（様式第2号）</w:t>
      </w:r>
    </w:p>
    <w:p w:rsidR="00233ED5" w:rsidRDefault="00233ED5" w:rsidP="00233ED5">
      <w:pPr>
        <w:wordWrap w:val="0"/>
        <w:ind w:right="-1"/>
        <w:jc w:val="right"/>
        <w:rPr>
          <w:rFonts w:ascii="Meiryo UI" w:eastAsia="Meiryo UI" w:hAnsi="Meiryo UI"/>
        </w:rPr>
      </w:pPr>
      <w:r>
        <w:rPr>
          <w:rFonts w:ascii="Meiryo UI" w:eastAsia="Meiryo UI" w:hAnsi="Meiryo UI" w:hint="eastAsia"/>
        </w:rPr>
        <w:t>令和元年 XX月 XX日</w:t>
      </w:r>
    </w:p>
    <w:p w:rsidR="00220420" w:rsidRDefault="00220420" w:rsidP="00220420">
      <w:pPr>
        <w:pStyle w:val="a7"/>
        <w:ind w:right="840"/>
        <w:jc w:val="both"/>
      </w:pPr>
    </w:p>
    <w:p w:rsidR="00233ED5" w:rsidRPr="00837090" w:rsidRDefault="00233ED5" w:rsidP="00233ED5">
      <w:pPr>
        <w:ind w:right="840"/>
        <w:jc w:val="center"/>
        <w:rPr>
          <w:rFonts w:ascii="Meiryo UI" w:eastAsia="Meiryo UI" w:hAnsi="Meiryo UI"/>
          <w:b/>
          <w:sz w:val="24"/>
          <w:szCs w:val="24"/>
        </w:rPr>
      </w:pPr>
      <w:r>
        <w:rPr>
          <w:rFonts w:ascii="Meiryo UI" w:eastAsia="Meiryo UI" w:hAnsi="Meiryo UI" w:hint="eastAsia"/>
          <w:b/>
          <w:sz w:val="24"/>
          <w:szCs w:val="24"/>
        </w:rPr>
        <w:t>品質管理体制概要書（令和元年××月××日現在）</w:t>
      </w:r>
    </w:p>
    <w:p w:rsidR="00233ED5" w:rsidRPr="00233ED5" w:rsidRDefault="00233ED5" w:rsidP="00233ED5">
      <w:pPr>
        <w:pStyle w:val="a7"/>
        <w:ind w:right="840"/>
        <w:jc w:val="both"/>
      </w:pPr>
    </w:p>
    <w:tbl>
      <w:tblPr>
        <w:tblStyle w:val="a6"/>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530"/>
      </w:tblGrid>
      <w:tr w:rsidR="00EC66DB" w:rsidTr="00A42CBD">
        <w:tc>
          <w:tcPr>
            <w:tcW w:w="1417" w:type="dxa"/>
            <w:vAlign w:val="center"/>
          </w:tcPr>
          <w:p w:rsidR="00EC66DB" w:rsidRDefault="00EC66DB" w:rsidP="00A22DE7">
            <w:pPr>
              <w:ind w:right="37"/>
              <w:rPr>
                <w:rFonts w:ascii="Meiryo UI" w:eastAsia="Meiryo UI" w:hAnsi="Meiryo UI"/>
              </w:rPr>
            </w:pPr>
            <w:r>
              <w:rPr>
                <w:rFonts w:ascii="Meiryo UI" w:eastAsia="Meiryo UI" w:hAnsi="Meiryo UI" w:hint="eastAsia"/>
              </w:rPr>
              <w:t>監査法人名</w:t>
            </w:r>
          </w:p>
        </w:tc>
        <w:tc>
          <w:tcPr>
            <w:tcW w:w="4530" w:type="dxa"/>
            <w:vAlign w:val="center"/>
          </w:tcPr>
          <w:p w:rsidR="00EC66DB" w:rsidRDefault="00EC66DB" w:rsidP="00A22DE7">
            <w:pPr>
              <w:ind w:right="840"/>
              <w:rPr>
                <w:rFonts w:ascii="Meiryo UI" w:eastAsia="Meiryo UI" w:hAnsi="Meiryo UI"/>
              </w:rPr>
            </w:pPr>
            <w:r>
              <w:rPr>
                <w:rFonts w:ascii="Meiryo UI" w:eastAsia="Meiryo UI" w:hAnsi="Meiryo UI" w:hint="eastAsia"/>
              </w:rPr>
              <w:t>〇〇〇〇監査法人</w:t>
            </w:r>
          </w:p>
        </w:tc>
      </w:tr>
      <w:tr w:rsidR="00EC66DB" w:rsidTr="00A42CBD">
        <w:trPr>
          <w:trHeight w:val="318"/>
        </w:trPr>
        <w:tc>
          <w:tcPr>
            <w:tcW w:w="1417" w:type="dxa"/>
            <w:vAlign w:val="center"/>
          </w:tcPr>
          <w:p w:rsidR="00EC66DB" w:rsidRDefault="00EC66DB" w:rsidP="00A22DE7">
            <w:pPr>
              <w:ind w:right="37"/>
              <w:rPr>
                <w:rFonts w:ascii="Meiryo UI" w:eastAsia="Meiryo UI" w:hAnsi="Meiryo UI"/>
              </w:rPr>
            </w:pPr>
            <w:r>
              <w:rPr>
                <w:rFonts w:ascii="Meiryo UI" w:eastAsia="Meiryo UI" w:hAnsi="Meiryo UI" w:hint="eastAsia"/>
              </w:rPr>
              <w:t>代表者名</w:t>
            </w:r>
          </w:p>
        </w:tc>
        <w:tc>
          <w:tcPr>
            <w:tcW w:w="4530" w:type="dxa"/>
            <w:vAlign w:val="center"/>
          </w:tcPr>
          <w:p w:rsidR="00EC66DB" w:rsidRDefault="00EC66DB" w:rsidP="00EC66DB">
            <w:pPr>
              <w:ind w:right="36"/>
              <w:rPr>
                <w:rFonts w:ascii="Meiryo UI" w:eastAsia="Meiryo UI" w:hAnsi="Meiryo UI"/>
              </w:rPr>
            </w:pPr>
          </w:p>
        </w:tc>
      </w:tr>
    </w:tbl>
    <w:p w:rsidR="00233ED5" w:rsidRDefault="00233ED5" w:rsidP="00220420">
      <w:pPr>
        <w:pStyle w:val="a7"/>
        <w:ind w:right="840"/>
        <w:jc w:val="both"/>
      </w:pPr>
    </w:p>
    <w:p w:rsidR="00A42CBD" w:rsidRDefault="00A42CBD" w:rsidP="00220420">
      <w:pPr>
        <w:pStyle w:val="a7"/>
        <w:ind w:right="840"/>
        <w:jc w:val="both"/>
      </w:pPr>
    </w:p>
    <w:p w:rsidR="00220420" w:rsidRDefault="00EC66DB" w:rsidP="00DB5508">
      <w:pPr>
        <w:pStyle w:val="a7"/>
        <w:numPr>
          <w:ilvl w:val="0"/>
          <w:numId w:val="15"/>
        </w:numPr>
        <w:ind w:right="-1"/>
        <w:jc w:val="both"/>
      </w:pPr>
      <w:r>
        <w:rPr>
          <w:rFonts w:hint="eastAsia"/>
        </w:rPr>
        <w:t>品質管理に関する責任の方針及び手続</w:t>
      </w:r>
    </w:p>
    <w:p w:rsidR="00F86FE3" w:rsidRDefault="00F86FE3" w:rsidP="00DB5508">
      <w:pPr>
        <w:pStyle w:val="a7"/>
        <w:ind w:right="-1"/>
        <w:jc w:val="both"/>
      </w:pPr>
    </w:p>
    <w:p w:rsidR="00F86FE3" w:rsidRDefault="00F86FE3" w:rsidP="00DB5508">
      <w:pPr>
        <w:pStyle w:val="a7"/>
        <w:ind w:right="-1"/>
        <w:jc w:val="both"/>
      </w:pPr>
    </w:p>
    <w:p w:rsidR="00EC66DB" w:rsidRDefault="00EC66DB" w:rsidP="00DB5508">
      <w:pPr>
        <w:pStyle w:val="a7"/>
        <w:numPr>
          <w:ilvl w:val="0"/>
          <w:numId w:val="15"/>
        </w:numPr>
        <w:ind w:right="-1"/>
        <w:jc w:val="both"/>
      </w:pPr>
      <w:r>
        <w:rPr>
          <w:rFonts w:hint="eastAsia"/>
        </w:rPr>
        <w:t>職業倫理の順守及び独立性の保持のための方針及び手続</w:t>
      </w:r>
    </w:p>
    <w:p w:rsidR="00F86FE3" w:rsidRDefault="00F86FE3" w:rsidP="00DB5508">
      <w:pPr>
        <w:pStyle w:val="a7"/>
        <w:ind w:right="-1"/>
        <w:jc w:val="both"/>
      </w:pPr>
    </w:p>
    <w:p w:rsidR="00F86FE3" w:rsidRDefault="00F86FE3" w:rsidP="00DB5508">
      <w:pPr>
        <w:pStyle w:val="a7"/>
        <w:ind w:right="-1"/>
        <w:jc w:val="both"/>
      </w:pPr>
    </w:p>
    <w:p w:rsidR="00EC66DB" w:rsidRDefault="00EC66DB" w:rsidP="00DB5508">
      <w:pPr>
        <w:pStyle w:val="a7"/>
        <w:numPr>
          <w:ilvl w:val="0"/>
          <w:numId w:val="15"/>
        </w:numPr>
        <w:ind w:right="-1"/>
        <w:jc w:val="both"/>
      </w:pPr>
      <w:r>
        <w:rPr>
          <w:rFonts w:hint="eastAsia"/>
        </w:rPr>
        <w:t>契約の新規の締結及び更新の方針及び手続</w:t>
      </w:r>
    </w:p>
    <w:p w:rsidR="00F86FE3" w:rsidRDefault="00F86FE3" w:rsidP="00DB5508">
      <w:pPr>
        <w:pStyle w:val="a7"/>
        <w:ind w:right="-1"/>
        <w:jc w:val="both"/>
      </w:pPr>
    </w:p>
    <w:p w:rsidR="00F86FE3" w:rsidRDefault="00F86FE3" w:rsidP="00DB5508">
      <w:pPr>
        <w:pStyle w:val="a7"/>
        <w:ind w:right="-1"/>
        <w:jc w:val="both"/>
      </w:pPr>
    </w:p>
    <w:p w:rsidR="00EC66DB" w:rsidRDefault="00EC66DB" w:rsidP="00DB5508">
      <w:pPr>
        <w:pStyle w:val="a7"/>
        <w:numPr>
          <w:ilvl w:val="0"/>
          <w:numId w:val="15"/>
        </w:numPr>
        <w:ind w:right="-1"/>
        <w:jc w:val="both"/>
      </w:pPr>
      <w:r>
        <w:rPr>
          <w:rFonts w:hint="eastAsia"/>
        </w:rPr>
        <w:t>専門要員の採用、教育・訓練、評価及び選任の方針及び手続</w:t>
      </w:r>
    </w:p>
    <w:p w:rsidR="00F86FE3" w:rsidRDefault="00F86FE3" w:rsidP="00DB5508">
      <w:pPr>
        <w:pStyle w:val="a7"/>
        <w:ind w:right="-1"/>
        <w:jc w:val="both"/>
      </w:pPr>
    </w:p>
    <w:p w:rsidR="00F86FE3" w:rsidRDefault="00F86FE3" w:rsidP="00DB5508">
      <w:pPr>
        <w:pStyle w:val="a7"/>
        <w:ind w:right="-1"/>
        <w:jc w:val="both"/>
      </w:pPr>
    </w:p>
    <w:p w:rsidR="00EC66DB" w:rsidRDefault="00EC66DB" w:rsidP="00DB5508">
      <w:pPr>
        <w:pStyle w:val="a7"/>
        <w:numPr>
          <w:ilvl w:val="0"/>
          <w:numId w:val="15"/>
        </w:numPr>
        <w:ind w:right="-1"/>
        <w:jc w:val="both"/>
      </w:pPr>
      <w:r>
        <w:rPr>
          <w:rFonts w:hint="eastAsia"/>
        </w:rPr>
        <w:t>業務の実施</w:t>
      </w:r>
    </w:p>
    <w:p w:rsidR="00EC66DB" w:rsidRDefault="00670581" w:rsidP="00DB5508">
      <w:pPr>
        <w:pStyle w:val="a7"/>
        <w:numPr>
          <w:ilvl w:val="0"/>
          <w:numId w:val="16"/>
        </w:numPr>
        <w:ind w:left="596" w:right="-1" w:hanging="454"/>
        <w:jc w:val="both"/>
      </w:pPr>
      <w:r>
        <w:rPr>
          <w:rFonts w:hint="eastAsia"/>
        </w:rPr>
        <w:t>監査業務の実施及び適切な監査報告書の発行を合理的に確保するための方針及び手続</w:t>
      </w:r>
    </w:p>
    <w:p w:rsidR="00F86FE3" w:rsidRDefault="00F86FE3" w:rsidP="00DB5508">
      <w:pPr>
        <w:pStyle w:val="a7"/>
        <w:ind w:right="-1"/>
        <w:jc w:val="both"/>
      </w:pPr>
    </w:p>
    <w:p w:rsidR="006E5824" w:rsidRDefault="006E5824" w:rsidP="00DB5508">
      <w:pPr>
        <w:pStyle w:val="a7"/>
        <w:ind w:right="-1"/>
        <w:jc w:val="both"/>
      </w:pPr>
    </w:p>
    <w:p w:rsidR="00670581" w:rsidRDefault="00670581" w:rsidP="00DB5508">
      <w:pPr>
        <w:pStyle w:val="a7"/>
        <w:numPr>
          <w:ilvl w:val="0"/>
          <w:numId w:val="16"/>
        </w:numPr>
        <w:ind w:left="596" w:right="-1" w:hanging="454"/>
        <w:jc w:val="both"/>
      </w:pPr>
      <w:r>
        <w:rPr>
          <w:rFonts w:hint="eastAsia"/>
        </w:rPr>
        <w:t>専門的な見解の問い合わせの方針及び手続</w:t>
      </w:r>
    </w:p>
    <w:p w:rsidR="00F86FE3" w:rsidRDefault="00F86FE3" w:rsidP="00DB5508">
      <w:pPr>
        <w:pStyle w:val="a7"/>
        <w:ind w:right="-1"/>
        <w:jc w:val="both"/>
      </w:pPr>
    </w:p>
    <w:p w:rsidR="006E5824" w:rsidRDefault="006E5824" w:rsidP="00DB5508">
      <w:pPr>
        <w:pStyle w:val="a7"/>
        <w:ind w:right="-1"/>
        <w:jc w:val="both"/>
      </w:pPr>
    </w:p>
    <w:p w:rsidR="00670581" w:rsidRDefault="00670581" w:rsidP="00DB5508">
      <w:pPr>
        <w:pStyle w:val="a7"/>
        <w:numPr>
          <w:ilvl w:val="0"/>
          <w:numId w:val="16"/>
        </w:numPr>
        <w:ind w:left="596" w:right="-1" w:hanging="454"/>
        <w:jc w:val="both"/>
      </w:pPr>
      <w:r>
        <w:rPr>
          <w:rFonts w:hint="eastAsia"/>
        </w:rPr>
        <w:t>審査の方針及び手続</w:t>
      </w:r>
    </w:p>
    <w:p w:rsidR="00F86FE3" w:rsidRDefault="00F86FE3" w:rsidP="00DB5508">
      <w:pPr>
        <w:pStyle w:val="a7"/>
        <w:ind w:right="-1"/>
        <w:jc w:val="both"/>
      </w:pPr>
    </w:p>
    <w:p w:rsidR="006E5824" w:rsidRDefault="006E5824" w:rsidP="00DB5508">
      <w:pPr>
        <w:pStyle w:val="a7"/>
        <w:ind w:right="-1"/>
        <w:jc w:val="both"/>
      </w:pPr>
    </w:p>
    <w:p w:rsidR="00670581" w:rsidRDefault="00670581" w:rsidP="00DB5508">
      <w:pPr>
        <w:pStyle w:val="a7"/>
        <w:numPr>
          <w:ilvl w:val="0"/>
          <w:numId w:val="16"/>
        </w:numPr>
        <w:ind w:left="596" w:right="-1" w:hanging="454"/>
        <w:jc w:val="both"/>
      </w:pPr>
      <w:r>
        <w:rPr>
          <w:rFonts w:hint="eastAsia"/>
        </w:rPr>
        <w:t>監査上の判断の相違を解決するための方針及び手続</w:t>
      </w:r>
    </w:p>
    <w:p w:rsidR="00F86FE3" w:rsidRDefault="00F86FE3" w:rsidP="00DB5508">
      <w:pPr>
        <w:pStyle w:val="a7"/>
        <w:ind w:right="-1"/>
        <w:jc w:val="both"/>
      </w:pPr>
    </w:p>
    <w:p w:rsidR="006E5824" w:rsidRDefault="006E5824" w:rsidP="00DB5508">
      <w:pPr>
        <w:pStyle w:val="a7"/>
        <w:ind w:right="-1"/>
        <w:jc w:val="both"/>
      </w:pPr>
    </w:p>
    <w:p w:rsidR="00670581" w:rsidRDefault="00670581" w:rsidP="00DB5508">
      <w:pPr>
        <w:pStyle w:val="a7"/>
        <w:numPr>
          <w:ilvl w:val="0"/>
          <w:numId w:val="16"/>
        </w:numPr>
        <w:ind w:left="596" w:right="-1" w:hanging="454"/>
        <w:jc w:val="both"/>
      </w:pPr>
      <w:r>
        <w:rPr>
          <w:rFonts w:hint="eastAsia"/>
        </w:rPr>
        <w:t>監査ファイルの最終的な整理及び監査調書の管理・保存の方針及び手続</w:t>
      </w:r>
    </w:p>
    <w:p w:rsidR="00F86FE3" w:rsidRDefault="00F86FE3" w:rsidP="00DB5508">
      <w:pPr>
        <w:pStyle w:val="a7"/>
        <w:ind w:right="-1"/>
        <w:jc w:val="both"/>
      </w:pPr>
    </w:p>
    <w:p w:rsidR="006E5824" w:rsidRDefault="006E5824" w:rsidP="00DB5508">
      <w:pPr>
        <w:pStyle w:val="a7"/>
        <w:ind w:right="-1"/>
        <w:jc w:val="both"/>
      </w:pPr>
    </w:p>
    <w:p w:rsidR="00EC66DB" w:rsidRDefault="00670581" w:rsidP="00DB5508">
      <w:pPr>
        <w:pStyle w:val="a7"/>
        <w:numPr>
          <w:ilvl w:val="0"/>
          <w:numId w:val="15"/>
        </w:numPr>
        <w:ind w:right="-1"/>
        <w:jc w:val="both"/>
      </w:pPr>
      <w:r>
        <w:rPr>
          <w:rFonts w:hint="eastAsia"/>
        </w:rPr>
        <w:t>品質管理体制の監視</w:t>
      </w:r>
    </w:p>
    <w:p w:rsidR="00670581" w:rsidRDefault="00670581" w:rsidP="00DB5508">
      <w:pPr>
        <w:pStyle w:val="a7"/>
        <w:numPr>
          <w:ilvl w:val="0"/>
          <w:numId w:val="17"/>
        </w:numPr>
        <w:ind w:left="596" w:right="-1" w:hanging="454"/>
        <w:jc w:val="both"/>
      </w:pPr>
      <w:r>
        <w:rPr>
          <w:rFonts w:hint="eastAsia"/>
        </w:rPr>
        <w:t>監査法人の品質管理に関する方針及び手続の監視のプロセス</w:t>
      </w:r>
    </w:p>
    <w:p w:rsidR="00F86FE3" w:rsidRDefault="00F86FE3" w:rsidP="00DB5508">
      <w:pPr>
        <w:pStyle w:val="a7"/>
        <w:ind w:right="-1"/>
        <w:jc w:val="both"/>
      </w:pPr>
    </w:p>
    <w:p w:rsidR="006E5824" w:rsidRDefault="006E5824" w:rsidP="00DB5508">
      <w:pPr>
        <w:pStyle w:val="a7"/>
        <w:ind w:right="-1"/>
        <w:jc w:val="both"/>
      </w:pPr>
    </w:p>
    <w:p w:rsidR="00670581" w:rsidRDefault="00670581" w:rsidP="00DB5508">
      <w:pPr>
        <w:pStyle w:val="a7"/>
        <w:numPr>
          <w:ilvl w:val="0"/>
          <w:numId w:val="17"/>
        </w:numPr>
        <w:ind w:left="596" w:right="-1" w:hanging="454"/>
        <w:jc w:val="both"/>
      </w:pPr>
      <w:r>
        <w:rPr>
          <w:rFonts w:hint="eastAsia"/>
        </w:rPr>
        <w:t>識別した不備の評価、伝達及び是正の方針及び手続</w:t>
      </w:r>
    </w:p>
    <w:p w:rsidR="00F86FE3" w:rsidRDefault="00F86FE3" w:rsidP="00DB5508">
      <w:pPr>
        <w:pStyle w:val="a7"/>
        <w:ind w:right="-1"/>
        <w:jc w:val="both"/>
      </w:pPr>
    </w:p>
    <w:p w:rsidR="006E5824" w:rsidRDefault="006E5824" w:rsidP="00DB5508">
      <w:pPr>
        <w:pStyle w:val="a7"/>
        <w:ind w:right="-1"/>
        <w:jc w:val="both"/>
      </w:pPr>
    </w:p>
    <w:p w:rsidR="00670581" w:rsidRDefault="00670581" w:rsidP="00DB5508">
      <w:pPr>
        <w:pStyle w:val="a7"/>
        <w:numPr>
          <w:ilvl w:val="0"/>
          <w:numId w:val="17"/>
        </w:numPr>
        <w:ind w:left="596" w:right="-1" w:hanging="454"/>
        <w:jc w:val="both"/>
      </w:pPr>
      <w:r>
        <w:rPr>
          <w:rFonts w:hint="eastAsia"/>
        </w:rPr>
        <w:t>不服と疑義の申立ての方針及び手続</w:t>
      </w:r>
    </w:p>
    <w:p w:rsidR="00F86FE3" w:rsidRDefault="00F86FE3" w:rsidP="00DB5508">
      <w:pPr>
        <w:pStyle w:val="a7"/>
        <w:ind w:right="-1"/>
        <w:jc w:val="both"/>
      </w:pPr>
    </w:p>
    <w:p w:rsidR="006E5824" w:rsidRDefault="006E5824" w:rsidP="00DB5508">
      <w:pPr>
        <w:pStyle w:val="a7"/>
        <w:ind w:right="-1"/>
        <w:jc w:val="both"/>
      </w:pPr>
    </w:p>
    <w:p w:rsidR="00670581" w:rsidRDefault="00670581" w:rsidP="00DB5508">
      <w:pPr>
        <w:pStyle w:val="a7"/>
        <w:numPr>
          <w:ilvl w:val="0"/>
          <w:numId w:val="15"/>
        </w:numPr>
        <w:ind w:right="-1"/>
        <w:jc w:val="both"/>
      </w:pPr>
      <w:r>
        <w:rPr>
          <w:rFonts w:hint="eastAsia"/>
        </w:rPr>
        <w:t>監査法人間の引継の方針及び手続</w:t>
      </w:r>
    </w:p>
    <w:p w:rsidR="00F86FE3" w:rsidRDefault="00F86FE3" w:rsidP="00DB5508">
      <w:pPr>
        <w:pStyle w:val="a7"/>
        <w:ind w:right="-1"/>
        <w:jc w:val="both"/>
      </w:pPr>
    </w:p>
    <w:p w:rsidR="00F86FE3" w:rsidRDefault="00F86FE3" w:rsidP="00DB5508">
      <w:pPr>
        <w:pStyle w:val="a7"/>
        <w:ind w:right="-1"/>
        <w:jc w:val="both"/>
      </w:pPr>
    </w:p>
    <w:p w:rsidR="00670581" w:rsidRDefault="00670581" w:rsidP="00DB5508">
      <w:pPr>
        <w:pStyle w:val="a7"/>
        <w:numPr>
          <w:ilvl w:val="0"/>
          <w:numId w:val="15"/>
        </w:numPr>
        <w:ind w:right="-1"/>
        <w:jc w:val="both"/>
      </w:pPr>
      <w:r>
        <w:rPr>
          <w:rFonts w:hint="eastAsia"/>
        </w:rPr>
        <w:t>組織再編を行った場合の対応その他の監査法人が重要と考える品質管理の方針及び手続</w:t>
      </w:r>
    </w:p>
    <w:p w:rsidR="00220420" w:rsidRDefault="00220420" w:rsidP="00DB5508">
      <w:pPr>
        <w:pStyle w:val="a7"/>
        <w:ind w:right="-1"/>
        <w:jc w:val="both"/>
      </w:pPr>
    </w:p>
    <w:p w:rsidR="00F86FE3" w:rsidRDefault="00F86FE3" w:rsidP="00DB5508">
      <w:pPr>
        <w:pStyle w:val="a7"/>
        <w:ind w:right="-1"/>
        <w:jc w:val="both"/>
      </w:pPr>
    </w:p>
    <w:p w:rsidR="00220420" w:rsidRDefault="00F86FE3" w:rsidP="00DB5508">
      <w:pPr>
        <w:pStyle w:val="a7"/>
        <w:ind w:right="-1"/>
      </w:pPr>
      <w:r>
        <w:rPr>
          <w:rFonts w:hint="eastAsia"/>
        </w:rPr>
        <w:t>以上</w:t>
      </w:r>
    </w:p>
    <w:p w:rsidR="00DB5508" w:rsidRDefault="00DB5508" w:rsidP="00DB5508">
      <w:pPr>
        <w:pStyle w:val="a7"/>
        <w:ind w:right="839"/>
        <w:jc w:val="both"/>
      </w:pPr>
    </w:p>
    <w:p w:rsidR="00DB5508" w:rsidRDefault="00DB5508" w:rsidP="00DB5508">
      <w:pPr>
        <w:pStyle w:val="a7"/>
        <w:ind w:right="840"/>
        <w:jc w:val="both"/>
      </w:pPr>
      <w:r>
        <w:rPr>
          <w:rFonts w:hint="eastAsia"/>
        </w:rPr>
        <w:t>（記載上の注意）</w:t>
      </w:r>
    </w:p>
    <w:p w:rsidR="00DB5508" w:rsidRDefault="00DB5508" w:rsidP="00DB5508">
      <w:pPr>
        <w:pStyle w:val="a7"/>
        <w:numPr>
          <w:ilvl w:val="1"/>
          <w:numId w:val="18"/>
        </w:numPr>
        <w:ind w:left="709" w:right="-1" w:hanging="425"/>
        <w:jc w:val="both"/>
      </w:pPr>
      <w:r>
        <w:rPr>
          <w:rFonts w:hint="eastAsia"/>
        </w:rPr>
        <w:t>品質管理体制概要書の記載は、A4判10枚程度までとします。ただし、「5．業務の実施 (3) 審査の方針及び手続」の記載に当たり、組織図（A4判に限る。）を別途添付して申請いただいてもかまいません。</w:t>
      </w:r>
    </w:p>
    <w:p w:rsidR="00DB5508" w:rsidRDefault="00DB5508" w:rsidP="00DB5508">
      <w:pPr>
        <w:pStyle w:val="a7"/>
        <w:numPr>
          <w:ilvl w:val="1"/>
          <w:numId w:val="18"/>
        </w:numPr>
        <w:ind w:left="709" w:right="-1" w:hanging="425"/>
        <w:jc w:val="both"/>
      </w:pPr>
      <w:r>
        <w:rPr>
          <w:rFonts w:hint="eastAsia"/>
        </w:rPr>
        <w:t>各項目の記載に当たっては、「監査に関する品質管理基準」</w:t>
      </w:r>
      <w:r w:rsidR="0049731C">
        <w:rPr>
          <w:rFonts w:hint="eastAsia"/>
        </w:rPr>
        <w:t>、品質管理基準委員会報告書第1号「監査事務所における品質管理」及び監査基準委員会報告書220 「監査業務における品質管理」に基づき、監査法人が定めた品質管理の方針及び手続の概要を簡潔かつ明瞭に記載してください。</w:t>
      </w:r>
    </w:p>
    <w:p w:rsidR="0049731C" w:rsidRDefault="0049731C" w:rsidP="00DB5508">
      <w:pPr>
        <w:pStyle w:val="a7"/>
        <w:numPr>
          <w:ilvl w:val="1"/>
          <w:numId w:val="18"/>
        </w:numPr>
        <w:ind w:left="709" w:right="-1" w:hanging="425"/>
        <w:jc w:val="both"/>
      </w:pPr>
      <w:r>
        <w:rPr>
          <w:rFonts w:hint="eastAsia"/>
        </w:rPr>
        <w:t>業務執行社員又は監査責任者のローテーションの方針及び手続については「2．職業倫理の遵守及び独立性の保持のための方針及び手続」の記載個所に必ず記載してください。</w:t>
      </w:r>
    </w:p>
    <w:p w:rsidR="0049731C" w:rsidRDefault="0049731C" w:rsidP="00DB5508">
      <w:pPr>
        <w:pStyle w:val="a7"/>
        <w:numPr>
          <w:ilvl w:val="1"/>
          <w:numId w:val="18"/>
        </w:numPr>
        <w:ind w:left="709" w:right="-1" w:hanging="425"/>
        <w:jc w:val="both"/>
      </w:pPr>
      <w:r>
        <w:rPr>
          <w:rFonts w:hint="eastAsia"/>
        </w:rPr>
        <w:t>合併等の組織再編を行った場合には、品質管理の方針及び手続の変更方法を「8．組織再編を行った場合の対応その他の監査法人が重要と考える品質管理の方針及び手続」に記載してください。例えば、合併後一定期間複数の品質管理の方針及び手続が併存する場合は、その旨及び統一予定時期を記載してください。</w:t>
      </w:r>
    </w:p>
    <w:p w:rsidR="0049731C" w:rsidRDefault="0049731C" w:rsidP="0049731C">
      <w:pPr>
        <w:pStyle w:val="a7"/>
        <w:ind w:left="709" w:right="-1"/>
        <w:jc w:val="both"/>
      </w:pPr>
      <w:r>
        <w:rPr>
          <w:rFonts w:hint="eastAsia"/>
        </w:rPr>
        <w:t>なお、合併後一定期間、複数の品質管理の方針及び手続が併存する場合には、複数の「品質管理体制概要書」を提出して下さい。</w:t>
      </w:r>
    </w:p>
    <w:p w:rsidR="00BB2FA1" w:rsidRDefault="0049731C" w:rsidP="00480FA2">
      <w:pPr>
        <w:pStyle w:val="a7"/>
        <w:ind w:left="709" w:right="-1"/>
        <w:jc w:val="both"/>
      </w:pPr>
      <w:r>
        <w:rPr>
          <w:rFonts w:hint="eastAsia"/>
        </w:rPr>
        <w:lastRenderedPageBreak/>
        <w:t>その他重要と考えられる品質管理の方針及び手続がある場合には、「8．組織再編を行った場合の対応その他の監査法人が重要と考える品質管理の方針及び手続」に記載してください。</w:t>
      </w:r>
      <w:bookmarkStart w:id="0" w:name="_GoBack"/>
      <w:bookmarkEnd w:id="0"/>
    </w:p>
    <w:sectPr w:rsidR="00BB2F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EAE" w:rsidRDefault="00EB5EAE" w:rsidP="00BA16E0">
      <w:r>
        <w:separator/>
      </w:r>
    </w:p>
  </w:endnote>
  <w:endnote w:type="continuationSeparator" w:id="0">
    <w:p w:rsidR="00EB5EAE" w:rsidRDefault="00EB5EAE" w:rsidP="00BA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EAE" w:rsidRDefault="00EB5EAE" w:rsidP="00BA16E0">
      <w:r>
        <w:separator/>
      </w:r>
    </w:p>
  </w:footnote>
  <w:footnote w:type="continuationSeparator" w:id="0">
    <w:p w:rsidR="00EB5EAE" w:rsidRDefault="00EB5EAE" w:rsidP="00BA1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D33"/>
    <w:multiLevelType w:val="hybridMultilevel"/>
    <w:tmpl w:val="3F9811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84ED8"/>
    <w:multiLevelType w:val="hybridMultilevel"/>
    <w:tmpl w:val="09E4B9E6"/>
    <w:lvl w:ilvl="0" w:tplc="04090011">
      <w:start w:val="1"/>
      <w:numFmt w:val="decimalEnclosedCircle"/>
      <w:lvlText w:val="%1"/>
      <w:lvlJc w:val="left"/>
      <w:pPr>
        <w:ind w:left="760" w:hanging="420"/>
      </w:p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076E40F1"/>
    <w:multiLevelType w:val="hybridMultilevel"/>
    <w:tmpl w:val="3A089188"/>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6F0848"/>
    <w:multiLevelType w:val="hybridMultilevel"/>
    <w:tmpl w:val="9D2C1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CF685E"/>
    <w:multiLevelType w:val="hybridMultilevel"/>
    <w:tmpl w:val="325C4BD2"/>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F1932"/>
    <w:multiLevelType w:val="hybridMultilevel"/>
    <w:tmpl w:val="3F9811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7B2E72"/>
    <w:multiLevelType w:val="hybridMultilevel"/>
    <w:tmpl w:val="22486B18"/>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81317"/>
    <w:multiLevelType w:val="hybridMultilevel"/>
    <w:tmpl w:val="325C4BD2"/>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D034A"/>
    <w:multiLevelType w:val="hybridMultilevel"/>
    <w:tmpl w:val="1B526F94"/>
    <w:lvl w:ilvl="0" w:tplc="49BAC092">
      <w:start w:val="1"/>
      <w:numFmt w:val="decimal"/>
      <w:lvlText w:val="(%1)"/>
      <w:lvlJc w:val="left"/>
      <w:pPr>
        <w:ind w:left="420" w:hanging="420"/>
      </w:pPr>
      <w:rPr>
        <w:rFonts w:hint="eastAsia"/>
      </w:rPr>
    </w:lvl>
    <w:lvl w:ilvl="1" w:tplc="1EFE4F5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97376"/>
    <w:multiLevelType w:val="hybridMultilevel"/>
    <w:tmpl w:val="A7DC3E1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4C2F5B"/>
    <w:multiLevelType w:val="hybridMultilevel"/>
    <w:tmpl w:val="8BB2C02C"/>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85371"/>
    <w:multiLevelType w:val="hybridMultilevel"/>
    <w:tmpl w:val="1F6AAA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6C47BD"/>
    <w:multiLevelType w:val="hybridMultilevel"/>
    <w:tmpl w:val="978434D8"/>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F2A50"/>
    <w:multiLevelType w:val="hybridMultilevel"/>
    <w:tmpl w:val="D91469EA"/>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4" w15:restartNumberingAfterBreak="0">
    <w:nsid w:val="3B11474A"/>
    <w:multiLevelType w:val="hybridMultilevel"/>
    <w:tmpl w:val="4CF0F8B0"/>
    <w:lvl w:ilvl="0" w:tplc="49BAC09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1E52EAF"/>
    <w:multiLevelType w:val="hybridMultilevel"/>
    <w:tmpl w:val="B4D496C0"/>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6" w15:restartNumberingAfterBreak="0">
    <w:nsid w:val="431B2990"/>
    <w:multiLevelType w:val="hybridMultilevel"/>
    <w:tmpl w:val="4A68E13E"/>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7" w15:restartNumberingAfterBreak="0">
    <w:nsid w:val="438D4AF6"/>
    <w:multiLevelType w:val="hybridMultilevel"/>
    <w:tmpl w:val="325C4BD2"/>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5C4837"/>
    <w:multiLevelType w:val="hybridMultilevel"/>
    <w:tmpl w:val="5008980A"/>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9" w15:restartNumberingAfterBreak="0">
    <w:nsid w:val="4C423977"/>
    <w:multiLevelType w:val="hybridMultilevel"/>
    <w:tmpl w:val="8BB2C02C"/>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F80555"/>
    <w:multiLevelType w:val="hybridMultilevel"/>
    <w:tmpl w:val="978434D8"/>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1559FB"/>
    <w:multiLevelType w:val="hybridMultilevel"/>
    <w:tmpl w:val="9CAAC866"/>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2" w15:restartNumberingAfterBreak="0">
    <w:nsid w:val="68B35AB5"/>
    <w:multiLevelType w:val="hybridMultilevel"/>
    <w:tmpl w:val="27EABA76"/>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B1188A"/>
    <w:multiLevelType w:val="hybridMultilevel"/>
    <w:tmpl w:val="325C4BD2"/>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466BEA"/>
    <w:multiLevelType w:val="hybridMultilevel"/>
    <w:tmpl w:val="B1406D00"/>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5" w15:restartNumberingAfterBreak="0">
    <w:nsid w:val="73140BA7"/>
    <w:multiLevelType w:val="hybridMultilevel"/>
    <w:tmpl w:val="8BB2C02C"/>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176F3A"/>
    <w:multiLevelType w:val="hybridMultilevel"/>
    <w:tmpl w:val="48CAF712"/>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7" w15:restartNumberingAfterBreak="0">
    <w:nsid w:val="77B05E10"/>
    <w:multiLevelType w:val="hybridMultilevel"/>
    <w:tmpl w:val="78E45B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A45CF3"/>
    <w:multiLevelType w:val="hybridMultilevel"/>
    <w:tmpl w:val="B1406D00"/>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7"/>
  </w:num>
  <w:num w:numId="2">
    <w:abstractNumId w:val="4"/>
  </w:num>
  <w:num w:numId="3">
    <w:abstractNumId w:val="17"/>
  </w:num>
  <w:num w:numId="4">
    <w:abstractNumId w:val="20"/>
  </w:num>
  <w:num w:numId="5">
    <w:abstractNumId w:val="7"/>
  </w:num>
  <w:num w:numId="6">
    <w:abstractNumId w:val="1"/>
  </w:num>
  <w:num w:numId="7">
    <w:abstractNumId w:val="13"/>
  </w:num>
  <w:num w:numId="8">
    <w:abstractNumId w:val="12"/>
  </w:num>
  <w:num w:numId="9">
    <w:abstractNumId w:val="23"/>
  </w:num>
  <w:num w:numId="10">
    <w:abstractNumId w:val="5"/>
  </w:num>
  <w:num w:numId="11">
    <w:abstractNumId w:val="25"/>
  </w:num>
  <w:num w:numId="12">
    <w:abstractNumId w:val="6"/>
  </w:num>
  <w:num w:numId="13">
    <w:abstractNumId w:val="10"/>
  </w:num>
  <w:num w:numId="14">
    <w:abstractNumId w:val="3"/>
  </w:num>
  <w:num w:numId="15">
    <w:abstractNumId w:val="0"/>
  </w:num>
  <w:num w:numId="16">
    <w:abstractNumId w:val="2"/>
  </w:num>
  <w:num w:numId="17">
    <w:abstractNumId w:val="8"/>
  </w:num>
  <w:num w:numId="18">
    <w:abstractNumId w:val="9"/>
  </w:num>
  <w:num w:numId="19">
    <w:abstractNumId w:val="11"/>
  </w:num>
  <w:num w:numId="20">
    <w:abstractNumId w:val="19"/>
  </w:num>
  <w:num w:numId="21">
    <w:abstractNumId w:val="14"/>
  </w:num>
  <w:num w:numId="22">
    <w:abstractNumId w:val="15"/>
  </w:num>
  <w:num w:numId="23">
    <w:abstractNumId w:val="24"/>
  </w:num>
  <w:num w:numId="24">
    <w:abstractNumId w:val="21"/>
  </w:num>
  <w:num w:numId="25">
    <w:abstractNumId w:val="26"/>
  </w:num>
  <w:num w:numId="26">
    <w:abstractNumId w:val="28"/>
  </w:num>
  <w:num w:numId="27">
    <w:abstractNumId w:val="18"/>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ED"/>
    <w:rsid w:val="00012667"/>
    <w:rsid w:val="0001410B"/>
    <w:rsid w:val="000158ED"/>
    <w:rsid w:val="000376C3"/>
    <w:rsid w:val="0006509B"/>
    <w:rsid w:val="0008566C"/>
    <w:rsid w:val="000C41A1"/>
    <w:rsid w:val="00111A83"/>
    <w:rsid w:val="001174CE"/>
    <w:rsid w:val="0012219D"/>
    <w:rsid w:val="00134A35"/>
    <w:rsid w:val="001420D1"/>
    <w:rsid w:val="00163CB6"/>
    <w:rsid w:val="00172F68"/>
    <w:rsid w:val="00177B03"/>
    <w:rsid w:val="001834F3"/>
    <w:rsid w:val="001E1D21"/>
    <w:rsid w:val="001F540F"/>
    <w:rsid w:val="002024C3"/>
    <w:rsid w:val="00220420"/>
    <w:rsid w:val="002249A4"/>
    <w:rsid w:val="00233ED5"/>
    <w:rsid w:val="00245546"/>
    <w:rsid w:val="00266A17"/>
    <w:rsid w:val="0027117B"/>
    <w:rsid w:val="00292FC1"/>
    <w:rsid w:val="002B0BD2"/>
    <w:rsid w:val="00332FC6"/>
    <w:rsid w:val="003331FC"/>
    <w:rsid w:val="00335215"/>
    <w:rsid w:val="00344A71"/>
    <w:rsid w:val="00353B90"/>
    <w:rsid w:val="0037222A"/>
    <w:rsid w:val="00383E9D"/>
    <w:rsid w:val="003B01C0"/>
    <w:rsid w:val="003C6622"/>
    <w:rsid w:val="003C677E"/>
    <w:rsid w:val="003E2AAE"/>
    <w:rsid w:val="00420EA1"/>
    <w:rsid w:val="00425760"/>
    <w:rsid w:val="00431255"/>
    <w:rsid w:val="00480FA2"/>
    <w:rsid w:val="0049731C"/>
    <w:rsid w:val="004E3F1F"/>
    <w:rsid w:val="0052167B"/>
    <w:rsid w:val="0052439B"/>
    <w:rsid w:val="00542DDA"/>
    <w:rsid w:val="00546478"/>
    <w:rsid w:val="005866EF"/>
    <w:rsid w:val="00596B26"/>
    <w:rsid w:val="005F030F"/>
    <w:rsid w:val="005F5306"/>
    <w:rsid w:val="006054BE"/>
    <w:rsid w:val="00610D5E"/>
    <w:rsid w:val="00636710"/>
    <w:rsid w:val="00637884"/>
    <w:rsid w:val="00645B0F"/>
    <w:rsid w:val="0066255A"/>
    <w:rsid w:val="00670581"/>
    <w:rsid w:val="00694076"/>
    <w:rsid w:val="00696CDB"/>
    <w:rsid w:val="006E385B"/>
    <w:rsid w:val="006E5824"/>
    <w:rsid w:val="00737425"/>
    <w:rsid w:val="00742954"/>
    <w:rsid w:val="0074524B"/>
    <w:rsid w:val="00751F19"/>
    <w:rsid w:val="00771FB7"/>
    <w:rsid w:val="00791A49"/>
    <w:rsid w:val="00795D9C"/>
    <w:rsid w:val="007A26B5"/>
    <w:rsid w:val="007A5387"/>
    <w:rsid w:val="007F33B8"/>
    <w:rsid w:val="00807D64"/>
    <w:rsid w:val="00820B09"/>
    <w:rsid w:val="00826555"/>
    <w:rsid w:val="00833135"/>
    <w:rsid w:val="00837090"/>
    <w:rsid w:val="00856095"/>
    <w:rsid w:val="008759FE"/>
    <w:rsid w:val="008764B8"/>
    <w:rsid w:val="008777FE"/>
    <w:rsid w:val="008A4EDD"/>
    <w:rsid w:val="008A660D"/>
    <w:rsid w:val="008B2F26"/>
    <w:rsid w:val="0093211C"/>
    <w:rsid w:val="00937EDF"/>
    <w:rsid w:val="009A5CCA"/>
    <w:rsid w:val="009D28B8"/>
    <w:rsid w:val="009E1561"/>
    <w:rsid w:val="009E490D"/>
    <w:rsid w:val="009F1333"/>
    <w:rsid w:val="00A22DE7"/>
    <w:rsid w:val="00A246D1"/>
    <w:rsid w:val="00A42CBD"/>
    <w:rsid w:val="00A47A9F"/>
    <w:rsid w:val="00A83D19"/>
    <w:rsid w:val="00AC6E82"/>
    <w:rsid w:val="00AD2322"/>
    <w:rsid w:val="00AD7C9E"/>
    <w:rsid w:val="00B21ADC"/>
    <w:rsid w:val="00B716F3"/>
    <w:rsid w:val="00BA16E0"/>
    <w:rsid w:val="00BB2FA1"/>
    <w:rsid w:val="00BB3C6D"/>
    <w:rsid w:val="00BD092F"/>
    <w:rsid w:val="00BF4F40"/>
    <w:rsid w:val="00C2628D"/>
    <w:rsid w:val="00C47577"/>
    <w:rsid w:val="00C75101"/>
    <w:rsid w:val="00C76A6A"/>
    <w:rsid w:val="00C91F03"/>
    <w:rsid w:val="00CC0BED"/>
    <w:rsid w:val="00CD2603"/>
    <w:rsid w:val="00CD3094"/>
    <w:rsid w:val="00D1145B"/>
    <w:rsid w:val="00D12A54"/>
    <w:rsid w:val="00D22290"/>
    <w:rsid w:val="00D42979"/>
    <w:rsid w:val="00D825D1"/>
    <w:rsid w:val="00DA2678"/>
    <w:rsid w:val="00DA308F"/>
    <w:rsid w:val="00DB5508"/>
    <w:rsid w:val="00E17349"/>
    <w:rsid w:val="00E22309"/>
    <w:rsid w:val="00E30C8C"/>
    <w:rsid w:val="00E3630A"/>
    <w:rsid w:val="00E57B70"/>
    <w:rsid w:val="00E70163"/>
    <w:rsid w:val="00E75B44"/>
    <w:rsid w:val="00E80FCD"/>
    <w:rsid w:val="00E92A5C"/>
    <w:rsid w:val="00EA359A"/>
    <w:rsid w:val="00EB5EAE"/>
    <w:rsid w:val="00EC66DB"/>
    <w:rsid w:val="00EE1233"/>
    <w:rsid w:val="00EF2356"/>
    <w:rsid w:val="00F7108C"/>
    <w:rsid w:val="00F747DF"/>
    <w:rsid w:val="00F8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70BADE"/>
  <w15:chartTrackingRefBased/>
  <w15:docId w15:val="{25F9F8A2-4BFB-42EB-B301-F8A527B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1ADC"/>
  </w:style>
  <w:style w:type="character" w:customStyle="1" w:styleId="a4">
    <w:name w:val="日付 (文字)"/>
    <w:basedOn w:val="a0"/>
    <w:link w:val="a3"/>
    <w:uiPriority w:val="99"/>
    <w:semiHidden/>
    <w:rsid w:val="00B21ADC"/>
  </w:style>
  <w:style w:type="paragraph" w:styleId="a5">
    <w:name w:val="List Paragraph"/>
    <w:basedOn w:val="a"/>
    <w:uiPriority w:val="34"/>
    <w:qFormat/>
    <w:rsid w:val="00EF2356"/>
    <w:pPr>
      <w:ind w:leftChars="400" w:left="840"/>
    </w:pPr>
  </w:style>
  <w:style w:type="table" w:styleId="a6">
    <w:name w:val="Table Grid"/>
    <w:basedOn w:val="a1"/>
    <w:uiPriority w:val="39"/>
    <w:rsid w:val="00EE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unhideWhenUsed/>
    <w:rsid w:val="000C41A1"/>
    <w:pPr>
      <w:jc w:val="right"/>
    </w:pPr>
    <w:rPr>
      <w:rFonts w:ascii="Meiryo UI" w:eastAsia="Meiryo UI" w:hAnsi="Meiryo UI"/>
    </w:rPr>
  </w:style>
  <w:style w:type="character" w:customStyle="1" w:styleId="a8">
    <w:name w:val="結語 (文字)"/>
    <w:basedOn w:val="a0"/>
    <w:link w:val="a7"/>
    <w:uiPriority w:val="99"/>
    <w:rsid w:val="000C41A1"/>
    <w:rPr>
      <w:rFonts w:ascii="Meiryo UI" w:eastAsia="Meiryo UI" w:hAnsi="Meiryo UI"/>
    </w:rPr>
  </w:style>
  <w:style w:type="paragraph" w:styleId="a9">
    <w:name w:val="Note Heading"/>
    <w:basedOn w:val="a"/>
    <w:next w:val="a"/>
    <w:link w:val="aa"/>
    <w:uiPriority w:val="99"/>
    <w:unhideWhenUsed/>
    <w:rsid w:val="007A26B5"/>
    <w:pPr>
      <w:jc w:val="center"/>
    </w:pPr>
    <w:rPr>
      <w:rFonts w:ascii="Meiryo UI" w:eastAsia="Meiryo UI" w:hAnsi="Meiryo UI"/>
    </w:rPr>
  </w:style>
  <w:style w:type="character" w:customStyle="1" w:styleId="aa">
    <w:name w:val="記 (文字)"/>
    <w:basedOn w:val="a0"/>
    <w:link w:val="a9"/>
    <w:uiPriority w:val="99"/>
    <w:rsid w:val="007A26B5"/>
    <w:rPr>
      <w:rFonts w:ascii="Meiryo UI" w:eastAsia="Meiryo UI" w:hAnsi="Meiryo UI"/>
    </w:rPr>
  </w:style>
  <w:style w:type="paragraph" w:styleId="ab">
    <w:name w:val="header"/>
    <w:basedOn w:val="a"/>
    <w:link w:val="ac"/>
    <w:uiPriority w:val="99"/>
    <w:unhideWhenUsed/>
    <w:rsid w:val="00BA16E0"/>
    <w:pPr>
      <w:tabs>
        <w:tab w:val="center" w:pos="4252"/>
        <w:tab w:val="right" w:pos="8504"/>
      </w:tabs>
      <w:snapToGrid w:val="0"/>
    </w:pPr>
  </w:style>
  <w:style w:type="character" w:customStyle="1" w:styleId="ac">
    <w:name w:val="ヘッダー (文字)"/>
    <w:basedOn w:val="a0"/>
    <w:link w:val="ab"/>
    <w:uiPriority w:val="99"/>
    <w:rsid w:val="00BA16E0"/>
  </w:style>
  <w:style w:type="paragraph" w:styleId="ad">
    <w:name w:val="footer"/>
    <w:basedOn w:val="a"/>
    <w:link w:val="ae"/>
    <w:uiPriority w:val="99"/>
    <w:unhideWhenUsed/>
    <w:rsid w:val="00BA16E0"/>
    <w:pPr>
      <w:tabs>
        <w:tab w:val="center" w:pos="4252"/>
        <w:tab w:val="right" w:pos="8504"/>
      </w:tabs>
      <w:snapToGrid w:val="0"/>
    </w:pPr>
  </w:style>
  <w:style w:type="character" w:customStyle="1" w:styleId="ae">
    <w:name w:val="フッター (文字)"/>
    <w:basedOn w:val="a0"/>
    <w:link w:val="ad"/>
    <w:uiPriority w:val="99"/>
    <w:rsid w:val="00BA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鬼頭 藤芳</dc:creator>
  <cp:keywords/>
  <dc:description/>
  <cp:lastModifiedBy>鬼頭 藤芳</cp:lastModifiedBy>
  <cp:revision>3</cp:revision>
  <cp:lastPrinted>2019-11-14T00:18:00Z</cp:lastPrinted>
  <dcterms:created xsi:type="dcterms:W3CDTF">2019-11-18T03:18:00Z</dcterms:created>
  <dcterms:modified xsi:type="dcterms:W3CDTF">2019-11-18T03:22:00Z</dcterms:modified>
</cp:coreProperties>
</file>